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5B52" w14:textId="77777777" w:rsidR="00B73B9C" w:rsidRPr="00A16A6A" w:rsidRDefault="00B73B9C" w:rsidP="00B73B9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6A6A">
        <w:rPr>
          <w:rFonts w:ascii="Times New Roman" w:hAnsi="Times New Roman" w:cs="Times New Roman"/>
          <w:b/>
          <w:bCs/>
          <w:sz w:val="22"/>
          <w:szCs w:val="22"/>
        </w:rPr>
        <w:t xml:space="preserve">MTF Research Summary </w:t>
      </w:r>
    </w:p>
    <w:p w14:paraId="6C1A0A2A" w14:textId="77777777" w:rsidR="00B73B9C" w:rsidRPr="00A16A6A" w:rsidRDefault="00B73B9C" w:rsidP="00B73B9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A16A6A">
        <w:rPr>
          <w:rFonts w:ascii="Times New Roman" w:hAnsi="Times New Roman" w:cs="Times New Roman"/>
          <w:sz w:val="22"/>
          <w:szCs w:val="22"/>
        </w:rPr>
        <w:t>John N. Rogers, III, Ryan Bearss, Jackie Guevara, and Evan Rogers</w:t>
      </w:r>
    </w:p>
    <w:p w14:paraId="3E04E1FF" w14:textId="77777777" w:rsidR="00B73B9C" w:rsidRPr="00A16A6A" w:rsidRDefault="00B73B9C" w:rsidP="00B73B9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A16A6A">
        <w:rPr>
          <w:rFonts w:ascii="Times New Roman" w:hAnsi="Times New Roman" w:cs="Times New Roman"/>
          <w:sz w:val="22"/>
          <w:szCs w:val="22"/>
        </w:rPr>
        <w:t>Michigan State University</w:t>
      </w:r>
    </w:p>
    <w:p w14:paraId="5C5ECD79" w14:textId="77777777" w:rsidR="00B73B9C" w:rsidRPr="00A16A6A" w:rsidRDefault="00B73B9C" w:rsidP="00B73B9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A16A6A">
        <w:rPr>
          <w:rFonts w:ascii="Times New Roman" w:hAnsi="Times New Roman" w:cs="Times New Roman"/>
          <w:sz w:val="22"/>
          <w:szCs w:val="22"/>
        </w:rPr>
        <w:t>January 2026</w:t>
      </w:r>
    </w:p>
    <w:p w14:paraId="3BFD92FE" w14:textId="77777777" w:rsidR="00B73B9C" w:rsidRDefault="00B73B9C" w:rsidP="00B73B9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DD42D11" w14:textId="77777777" w:rsidR="00121E4C" w:rsidRPr="0046051A" w:rsidRDefault="00121E4C" w:rsidP="00121E4C">
      <w:pPr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6051A">
        <w:rPr>
          <w:rFonts w:ascii="Times New Roman" w:hAnsi="Times New Roman" w:cs="Times New Roman"/>
          <w:b/>
          <w:bCs/>
          <w:sz w:val="22"/>
          <w:szCs w:val="22"/>
        </w:rPr>
        <w:t xml:space="preserve">Research background: </w:t>
      </w:r>
      <w:r w:rsidRPr="0046051A">
        <w:rPr>
          <w:rFonts w:ascii="Times New Roman" w:hAnsi="Times New Roman" w:cs="Times New Roman"/>
          <w:sz w:val="22"/>
          <w:szCs w:val="22"/>
        </w:rPr>
        <w:t>Since initiating the FIFA World Cup 2026 research program in 2022, our work primarily focused on the establishment of sod on plastic (SOP), including both stabilized and non-stabilized systems. In 2025, this body of work was largely completed, and emphasis transitioned to post-installation management.</w:t>
      </w:r>
    </w:p>
    <w:p w14:paraId="099E6D4F" w14:textId="77777777" w:rsidR="00121E4C" w:rsidRDefault="00121E4C" w:rsidP="00B73B9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9FCF3AB" w14:textId="48B2ACDD" w:rsidR="00B73B9C" w:rsidRPr="0046051A" w:rsidRDefault="00B73B9C" w:rsidP="00B73B9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6051A">
        <w:rPr>
          <w:rFonts w:ascii="Times New Roman" w:hAnsi="Times New Roman" w:cs="Times New Roman"/>
          <w:b/>
          <w:bCs/>
          <w:sz w:val="22"/>
          <w:szCs w:val="22"/>
          <w:u w:val="single"/>
        </w:rPr>
        <w:t>Study #4:</w:t>
      </w:r>
      <w:r w:rsidRPr="0046051A">
        <w:rPr>
          <w:rFonts w:ascii="Times New Roman" w:hAnsi="Times New Roman" w:cs="Times New Roman"/>
          <w:sz w:val="22"/>
          <w:szCs w:val="22"/>
        </w:rPr>
        <w:t xml:space="preserve"> Post-installation hygiene strategies for management of hybrid carpet-mat systems</w:t>
      </w:r>
    </w:p>
    <w:p w14:paraId="481C8EFC" w14:textId="77777777" w:rsidR="00B73B9C" w:rsidRPr="0046051A" w:rsidRDefault="00B73B9C" w:rsidP="00B73B9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AA6254E" w14:textId="77777777" w:rsidR="00B73B9C" w:rsidRPr="0046051A" w:rsidRDefault="00B73B9C" w:rsidP="00B73B9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6051A">
        <w:rPr>
          <w:rFonts w:ascii="Times New Roman" w:hAnsi="Times New Roman" w:cs="Times New Roman"/>
          <w:sz w:val="22"/>
          <w:szCs w:val="22"/>
        </w:rPr>
        <w:t>The objective of this experiment was to assess whether aggressive post-installation hygiene strategies can reduce excessive organic matter in a carpet-mat–stabilized turf system without compromising performance or turf quality. The experiment was conducted in fall 2025. HERO 127.127–stabilized Kentucky bluegrass (</w:t>
      </w:r>
      <w:r w:rsidRPr="0046051A">
        <w:rPr>
          <w:rFonts w:ascii="Times New Roman" w:hAnsi="Times New Roman" w:cs="Times New Roman"/>
          <w:i/>
          <w:iCs/>
          <w:sz w:val="22"/>
          <w:szCs w:val="22"/>
        </w:rPr>
        <w:t>Poa pratensis</w:t>
      </w:r>
      <w:r w:rsidRPr="0046051A">
        <w:rPr>
          <w:rFonts w:ascii="Times New Roman" w:hAnsi="Times New Roman" w:cs="Times New Roman"/>
          <w:sz w:val="22"/>
          <w:szCs w:val="22"/>
        </w:rPr>
        <w:t xml:space="preserve"> L.) sod was harvested from Green Valley Sod Co. (Littleton, CO) and installed over a shallow-profile system at the Hancock Turfgrass Research Center. Plots were subjected to hygiene cultivation treatments including: no cultivation, 4.5% core aeration, 9% core aeration, 14% vertical mowing (−3 mm), 14% vertical mowing applied twice (−2 mm), 4.5% core aeration combined with 14% vertical mowing, and 9% core aeration combined with 14% vertical mowing. Treatments were applied twice with a 2-wk recovery period between each event. Plots were left to recover for 3 d following each cultivation event and prior to evaluation. </w:t>
      </w:r>
    </w:p>
    <w:p w14:paraId="22F1C6F4" w14:textId="77777777" w:rsidR="00B73B9C" w:rsidRDefault="00B73B9C" w:rsidP="00B73B9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06A3929" w14:textId="77777777" w:rsidR="00B73B9C" w:rsidRDefault="00B73B9C" w:rsidP="00B73B9C">
      <w:pPr>
        <w:keepNext/>
        <w:spacing w:after="0" w:line="240" w:lineRule="auto"/>
        <w:jc w:val="center"/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56B2BF9" wp14:editId="0B82C1E2">
            <wp:extent cx="4545750" cy="3411746"/>
            <wp:effectExtent l="19050" t="19050" r="26670" b="17780"/>
            <wp:docPr id="8855339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928" cy="342013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1FAE69" w14:textId="77777777" w:rsidR="00B73B9C" w:rsidRPr="0073161C" w:rsidRDefault="00B73B9C" w:rsidP="00B73B9C">
      <w:pPr>
        <w:pStyle w:val="Caption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161C">
        <w:rPr>
          <w:b/>
          <w:bCs/>
          <w:color w:val="000000" w:themeColor="text1"/>
        </w:rPr>
        <w:t xml:space="preserve">Figure </w:t>
      </w:r>
      <w:r w:rsidRPr="0073161C">
        <w:rPr>
          <w:b/>
          <w:bCs/>
          <w:color w:val="000000" w:themeColor="text1"/>
        </w:rPr>
        <w:fldChar w:fldCharType="begin"/>
      </w:r>
      <w:r w:rsidRPr="0073161C">
        <w:rPr>
          <w:b/>
          <w:bCs/>
          <w:color w:val="000000" w:themeColor="text1"/>
        </w:rPr>
        <w:instrText xml:space="preserve"> SEQ Figure \* ARABIC </w:instrText>
      </w:r>
      <w:r w:rsidRPr="0073161C">
        <w:rPr>
          <w:b/>
          <w:bCs/>
          <w:color w:val="000000" w:themeColor="text1"/>
        </w:rPr>
        <w:fldChar w:fldCharType="separate"/>
      </w:r>
      <w:r w:rsidRPr="0073161C">
        <w:rPr>
          <w:b/>
          <w:bCs/>
          <w:noProof/>
          <w:color w:val="000000" w:themeColor="text1"/>
        </w:rPr>
        <w:t>4</w:t>
      </w:r>
      <w:r w:rsidRPr="0073161C">
        <w:rPr>
          <w:b/>
          <w:bCs/>
          <w:color w:val="000000" w:themeColor="text1"/>
        </w:rPr>
        <w:fldChar w:fldCharType="end"/>
      </w:r>
      <w:r w:rsidRPr="0073161C">
        <w:rPr>
          <w:color w:val="000000" w:themeColor="text1"/>
        </w:rPr>
        <w:t>. Treatments shortly following the first cultivation event after cores and surface litter were removed (East Lansing, MI-2025).</w:t>
      </w:r>
    </w:p>
    <w:p w14:paraId="3872EE27" w14:textId="77777777" w:rsidR="00B73B9C" w:rsidRPr="0046051A" w:rsidRDefault="00B73B9C" w:rsidP="00B73B9C">
      <w:pPr>
        <w:spacing w:after="0" w:line="240" w:lineRule="auto"/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46051A">
        <w:rPr>
          <w:rFonts w:ascii="Times New Roman" w:hAnsi="Times New Roman" w:cs="Times New Roman"/>
          <w:bCs/>
          <w:i/>
          <w:iCs/>
          <w:sz w:val="22"/>
          <w:szCs w:val="22"/>
        </w:rPr>
        <w:t>Key findings</w:t>
      </w:r>
      <w:r w:rsidRPr="0046051A">
        <w:rPr>
          <w:rFonts w:ascii="Times New Roman" w:hAnsi="Times New Roman" w:cs="Times New Roman"/>
          <w:bCs/>
          <w:sz w:val="22"/>
          <w:szCs w:val="22"/>
        </w:rPr>
        <w:t xml:space="preserve">: </w:t>
      </w:r>
    </w:p>
    <w:p w14:paraId="2C271953" w14:textId="77777777" w:rsidR="00B73B9C" w:rsidRPr="0046051A" w:rsidRDefault="00B73B9C" w:rsidP="00B73B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6051A">
        <w:rPr>
          <w:rFonts w:ascii="Times New Roman" w:hAnsi="Times New Roman" w:cs="Times New Roman"/>
          <w:sz w:val="22"/>
          <w:szCs w:val="22"/>
        </w:rPr>
        <w:t>Aggressive hygiene treatments (38 × 38 mm core aeration × vertical mowing and vertical mowing applied twice) caused significant short-term turf cover loss and failed to fully recover (&lt;90%).</w:t>
      </w:r>
    </w:p>
    <w:p w14:paraId="73033FBE" w14:textId="77777777" w:rsidR="00B73B9C" w:rsidRPr="0046051A" w:rsidRDefault="00B73B9C" w:rsidP="00B73B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6051A">
        <w:rPr>
          <w:rFonts w:ascii="Times New Roman" w:hAnsi="Times New Roman" w:cs="Times New Roman"/>
          <w:sz w:val="22"/>
          <w:szCs w:val="22"/>
        </w:rPr>
        <w:lastRenderedPageBreak/>
        <w:t>A second cultivation event equalized organic matter across treatments, reducing all to acceptable levels (&lt;4%), whereas initial single-pass 38 × 75 mm core aeration and single-pass vertical mowing did not outperform the non-cultivated control.</w:t>
      </w:r>
    </w:p>
    <w:p w14:paraId="5EB15DDF" w14:textId="77777777" w:rsidR="00B73B9C" w:rsidRDefault="00B73B9C" w:rsidP="00B73B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6051A">
        <w:rPr>
          <w:rFonts w:ascii="Times New Roman" w:hAnsi="Times New Roman" w:cs="Times New Roman"/>
          <w:sz w:val="22"/>
          <w:szCs w:val="22"/>
        </w:rPr>
        <w:t xml:space="preserve">Performance metrics were largely unaffected by hygiene strategy: all treatments achieved acceptable surface hardness after recovery, met pitch ball rebound standards, and showed no meaningful differences in </w:t>
      </w:r>
      <w:proofErr w:type="spellStart"/>
      <w:r w:rsidRPr="0046051A">
        <w:rPr>
          <w:rFonts w:ascii="Times New Roman" w:hAnsi="Times New Roman" w:cs="Times New Roman"/>
          <w:sz w:val="22"/>
          <w:szCs w:val="22"/>
        </w:rPr>
        <w:t>fLEX</w:t>
      </w:r>
      <w:proofErr w:type="spellEnd"/>
      <w:r w:rsidRPr="0046051A">
        <w:rPr>
          <w:rFonts w:ascii="Times New Roman" w:hAnsi="Times New Roman" w:cs="Times New Roman"/>
          <w:sz w:val="22"/>
          <w:szCs w:val="22"/>
        </w:rPr>
        <w:t xml:space="preserve"> or traction-related parameters.</w:t>
      </w:r>
    </w:p>
    <w:p w14:paraId="32AAC219" w14:textId="77777777" w:rsidR="00387995" w:rsidRDefault="00387995"/>
    <w:sectPr w:rsidR="00387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4BAA"/>
    <w:multiLevelType w:val="hybridMultilevel"/>
    <w:tmpl w:val="FB0A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2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9C"/>
    <w:rsid w:val="00004BD3"/>
    <w:rsid w:val="00121E4C"/>
    <w:rsid w:val="00387995"/>
    <w:rsid w:val="00580F28"/>
    <w:rsid w:val="005F42B4"/>
    <w:rsid w:val="006B02F4"/>
    <w:rsid w:val="00A332CA"/>
    <w:rsid w:val="00AD663F"/>
    <w:rsid w:val="00B4673E"/>
    <w:rsid w:val="00B73B9C"/>
    <w:rsid w:val="00C95F6A"/>
    <w:rsid w:val="00EC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EC80A"/>
  <w15:chartTrackingRefBased/>
  <w15:docId w15:val="{8A14DCA4-2893-44B8-AF37-4136A8D9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B9C"/>
  </w:style>
  <w:style w:type="paragraph" w:styleId="Heading1">
    <w:name w:val="heading 1"/>
    <w:basedOn w:val="Normal"/>
    <w:next w:val="Normal"/>
    <w:link w:val="Heading1Char"/>
    <w:uiPriority w:val="9"/>
    <w:qFormat/>
    <w:rsid w:val="00B73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B9C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B73B9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1996</Characters>
  <Application>Microsoft Office Word</Application>
  <DocSecurity>0</DocSecurity>
  <Lines>36</Lines>
  <Paragraphs>12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Rabe, Mike</dc:creator>
  <cp:keywords/>
  <dc:description/>
  <cp:lastModifiedBy>Rabe, Mike</cp:lastModifiedBy>
  <cp:revision>3</cp:revision>
  <dcterms:created xsi:type="dcterms:W3CDTF">2026-03-07T04:41:00Z</dcterms:created>
  <dcterms:modified xsi:type="dcterms:W3CDTF">2026-03-07T04:44:00Z</dcterms:modified>
</cp:coreProperties>
</file>